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04" w:rsidRPr="00A32CA7" w:rsidRDefault="007D4F8F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265F04" w:rsidRPr="00A32CA7" w:rsidRDefault="007D4F8F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65F04" w:rsidRPr="00A32CA7" w:rsidRDefault="007D4F8F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265F04" w:rsidRPr="00FF7A9E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FF7A9E">
        <w:rPr>
          <w:rFonts w:ascii="Times New Roman" w:eastAsia="Times New Roman" w:hAnsi="Times New Roman"/>
          <w:sz w:val="24"/>
          <w:szCs w:val="24"/>
          <w:lang w:val="ru-RU"/>
        </w:rPr>
        <w:t>7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684446">
        <w:rPr>
          <w:rFonts w:ascii="Times New Roman" w:eastAsia="Times New Roman" w:hAnsi="Times New Roman"/>
          <w:sz w:val="24"/>
          <w:szCs w:val="24"/>
          <w:lang w:val="sr-Cyrl-CS"/>
        </w:rPr>
        <w:t>: 02-880/15</w:t>
      </w:r>
    </w:p>
    <w:p w:rsidR="00265F04" w:rsidRPr="00A32CA7" w:rsidRDefault="00CB247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 w:rsidR="007D4F8F">
        <w:rPr>
          <w:rFonts w:ascii="Times New Roman" w:eastAsia="Times New Roman" w:hAnsi="Times New Roman"/>
          <w:sz w:val="24"/>
          <w:szCs w:val="24"/>
          <w:lang w:val="sr-Cyrl-RS"/>
        </w:rPr>
        <w:t>jul</w:t>
      </w:r>
      <w:proofErr w:type="gram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265F04" w:rsidRPr="00A32CA7" w:rsidRDefault="007D4F8F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265F04" w:rsidRPr="00880E32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7D4F8F" w:rsidP="00265F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65F04" w:rsidRPr="00A32CA7" w:rsidRDefault="00265F04" w:rsidP="00265F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Default="007D4F8F" w:rsidP="00265F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84446">
        <w:rPr>
          <w:rFonts w:ascii="Times New Roman" w:eastAsia="Times New Roman" w:hAnsi="Times New Roman"/>
          <w:sz w:val="24"/>
          <w:szCs w:val="24"/>
          <w:lang w:val="sr-Cyrl-RS"/>
        </w:rPr>
        <w:t>41.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652B7">
        <w:rPr>
          <w:rFonts w:ascii="Times New Roman" w:eastAsia="Times New Roman" w:hAnsi="Times New Roman"/>
          <w:sz w:val="24"/>
          <w:szCs w:val="24"/>
          <w:lang w:val="ru-RU"/>
        </w:rPr>
        <w:t>14</w:t>
      </w:r>
      <w:r w:rsidR="00684446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ru-RU"/>
        </w:rPr>
        <w:t>maja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D53317">
        <w:rPr>
          <w:rFonts w:ascii="Times New Roman" w:eastAsia="Times New Roman" w:hAnsi="Times New Roman"/>
          <w:sz w:val="24"/>
          <w:szCs w:val="24"/>
        </w:rPr>
        <w:t>5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2014.</w:t>
      </w:r>
      <w:r w:rsidR="00265F04" w:rsidRPr="00FF7A9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265F04" w:rsidRPr="00FF7A9E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684446">
        <w:rPr>
          <w:rFonts w:ascii="Times New Roman" w:eastAsia="Times New Roman" w:hAnsi="Times New Roman"/>
          <w:sz w:val="24"/>
          <w:szCs w:val="24"/>
          <w:lang w:val="sr-Cyrl-CS"/>
        </w:rPr>
        <w:t xml:space="preserve"> 2013 – 2018.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6844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844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njeno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B5088" w:rsidRPr="00FF7A9E" w:rsidRDefault="007B5088" w:rsidP="00265F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65F04" w:rsidRDefault="007D4F8F" w:rsidP="00265F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</w:t>
      </w:r>
      <w:r w:rsidR="00265F04">
        <w:rPr>
          <w:rFonts w:ascii="Times New Roman" w:eastAsia="Times New Roman" w:hAnsi="Times New Roman"/>
          <w:sz w:val="24"/>
          <w:szCs w:val="24"/>
        </w:rPr>
        <w:t>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65F04">
        <w:rPr>
          <w:rFonts w:ascii="Times New Roman" w:eastAsia="Times New Roman" w:hAnsi="Times New Roman"/>
          <w:sz w:val="24"/>
          <w:szCs w:val="24"/>
        </w:rPr>
        <w:t>je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Tatjana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Babić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direktor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</w:t>
      </w:r>
      <w:r w:rsidR="00265F04">
        <w:rPr>
          <w:rFonts w:ascii="Times New Roman" w:eastAsia="Times New Roman" w:hAnsi="Times New Roman"/>
          <w:sz w:val="24"/>
          <w:szCs w:val="24"/>
        </w:rPr>
        <w:t>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B5088" w:rsidRDefault="007B5088" w:rsidP="00265F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7D4F8F" w:rsidP="00265F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265F04" w:rsidRPr="00F92064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7D4F8F" w:rsidP="00265F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265F04" w:rsidRPr="00A32CA7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Default="007D4F8F" w:rsidP="00265F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265F04" w:rsidRP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2013 – 2018.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njeno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26.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Agenciji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265F04" w:rsidRDefault="007D4F8F" w:rsidP="007B50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7B5088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7B5088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ovih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7B5088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7B5088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B2474">
        <w:rPr>
          <w:rFonts w:ascii="Times New Roman" w:eastAsia="Times New Roman" w:hAnsi="Times New Roman"/>
          <w:sz w:val="24"/>
          <w:szCs w:val="24"/>
          <w:lang w:val="sr-Cyrl-CS"/>
        </w:rPr>
        <w:t>45.</w:t>
      </w:r>
      <w:r w:rsidR="007B5088" w:rsidRPr="00746810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7B5088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7B5088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B2474" w:rsidRPr="00CB2474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="007B5088" w:rsidRPr="00CB247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="007B5088" w:rsidRPr="00CB247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="007B5088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odine</w:t>
      </w:r>
      <w:r w:rsidR="006845C9">
        <w:rPr>
          <w:rFonts w:ascii="Times New Roman" w:eastAsia="Times New Roman" w:hAnsi="Times New Roman"/>
          <w:sz w:val="24"/>
          <w:szCs w:val="24"/>
        </w:rPr>
        <w:t>,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7B5088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7B5088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6845C9" w:rsidRPr="007B5088" w:rsidRDefault="006845C9" w:rsidP="007B50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265F04" w:rsidRPr="00A32CA7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265F04" w:rsidRPr="00A32CA7" w:rsidRDefault="00265F04" w:rsidP="00265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7B5088" w:rsidRDefault="00265F04" w:rsidP="007B50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="007B508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265F04" w:rsidRDefault="00166FC7" w:rsidP="00DE2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66FC7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7D4F8F" w:rsidRDefault="007D4F8F" w:rsidP="00265F04">
      <w:pPr>
        <w:spacing w:after="0" w:line="240" w:lineRule="auto"/>
        <w:ind w:left="7200"/>
        <w:jc w:val="center"/>
        <w:rPr>
          <w:rFonts w:ascii="Times New Roman" w:eastAsia="Times New Roman" w:hAnsi="Times New Roman"/>
          <w:sz w:val="24"/>
          <w:szCs w:val="24"/>
        </w:rPr>
      </w:pPr>
    </w:p>
    <w:p w:rsidR="007D4F8F" w:rsidRDefault="007D4F8F" w:rsidP="00265F04">
      <w:pPr>
        <w:spacing w:after="0" w:line="240" w:lineRule="auto"/>
        <w:ind w:left="7200"/>
        <w:jc w:val="center"/>
        <w:rPr>
          <w:rFonts w:ascii="Times New Roman" w:eastAsia="Times New Roman" w:hAnsi="Times New Roman"/>
          <w:sz w:val="24"/>
          <w:szCs w:val="24"/>
        </w:rPr>
      </w:pPr>
    </w:p>
    <w:p w:rsidR="00166FC7" w:rsidRPr="00890D6B" w:rsidRDefault="007D4F8F" w:rsidP="00265F04">
      <w:pPr>
        <w:spacing w:after="0" w:line="240" w:lineRule="auto"/>
        <w:ind w:left="720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P</w:t>
      </w:r>
      <w:r w:rsidR="00166FC7" w:rsidRPr="00890D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166FC7" w:rsidRPr="00890D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66FC7" w:rsidRPr="00890D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66FC7" w:rsidRPr="00890D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166FC7" w:rsidRPr="00890D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66FC7" w:rsidRPr="00890D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71277F" w:rsidRDefault="0071277F" w:rsidP="007127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1277F" w:rsidRDefault="007D4F8F" w:rsidP="007127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71277F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20/1</w:t>
      </w:r>
      <w:r w:rsidR="0071277F">
        <w:rPr>
          <w:rFonts w:ascii="Times New Roman" w:eastAsia="Times New Roman" w:hAnsi="Times New Roman"/>
          <w:sz w:val="24"/>
          <w:szCs w:val="24"/>
        </w:rPr>
        <w:t>2-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71277F" w:rsidRDefault="0071277F" w:rsidP="007127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1277F" w:rsidRDefault="0071277F" w:rsidP="007127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71277F" w:rsidRDefault="0071277F" w:rsidP="007127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66FC7" w:rsidRPr="00166FC7" w:rsidRDefault="00166FC7" w:rsidP="007127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28FF" w:rsidRPr="00166FC7" w:rsidRDefault="007D4F8F" w:rsidP="00DE2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</w:p>
    <w:p w:rsidR="00DE28FF" w:rsidRPr="00166FC7" w:rsidRDefault="007D4F8F" w:rsidP="00DE2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njeno</w:t>
      </w:r>
      <w:r w:rsidR="00166FC7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="00DE28FF" w:rsidRPr="00166FC7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</w:p>
    <w:p w:rsidR="001055DD" w:rsidRPr="001055DD" w:rsidRDefault="001055DD" w:rsidP="00DE2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E24B3" w:rsidRDefault="00825E61" w:rsidP="005E24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2013 – 2018.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njeno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celovito</w:t>
      </w:r>
      <w:r w:rsidR="005855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predstavio</w:t>
      </w:r>
      <w:r w:rsidR="005855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5855F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rezultate</w:t>
      </w:r>
      <w:r w:rsidR="005855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855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prepreke</w:t>
      </w:r>
      <w:r w:rsidR="005855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855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5855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5855F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5855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855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stanje</w:t>
      </w:r>
      <w:r w:rsidR="00B900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="00B900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sprovođenja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njeno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5E24B3" w:rsidRPr="005E24B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C6D17" w:rsidRDefault="001A7C92" w:rsidP="007D07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2.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Polazeći</w:t>
      </w:r>
      <w:r w:rsidR="00D117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D117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preporuka</w:t>
      </w:r>
      <w:r w:rsidR="00D117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2444EE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444EE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2444EE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D1173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 w:rsidR="00523E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potrebno</w:t>
      </w:r>
      <w:r w:rsidR="00D46838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D46838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D46838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dograde</w:t>
      </w:r>
      <w:r w:rsidR="00545E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4403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Agenciji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D1173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čime</w:t>
      </w:r>
      <w:r w:rsidR="00D117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D117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D1173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stvoriti</w:t>
      </w:r>
      <w:r w:rsidR="00F66A1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normativni</w:t>
      </w:r>
      <w:r w:rsidR="00F66A1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uslovi</w:t>
      </w:r>
      <w:r w:rsidR="00F66A1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unapređenje</w:t>
      </w:r>
      <w:r w:rsidR="00DB3D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mehanizama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prevenciju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obzirom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D18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uočen</w:t>
      </w:r>
      <w:r w:rsidR="007D4F8F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DD18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potrebu</w:t>
      </w:r>
      <w:r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1734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Nacionalnom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strategijom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B7161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0B7161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0B7161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0B71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Akcionim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planom</w:t>
      </w:r>
      <w:r w:rsidR="00F66A11">
        <w:rPr>
          <w:rFonts w:ascii="Times New Roman" w:eastAsia="Times New Roman" w:hAnsi="Times New Roman"/>
          <w:sz w:val="24"/>
          <w:szCs w:val="24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F66A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RS"/>
        </w:rPr>
        <w:t>njeno</w:t>
      </w:r>
      <w:r w:rsidR="00F66A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RS"/>
        </w:rPr>
        <w:t>sprovođenje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sveobuhvatnije</w:t>
      </w:r>
      <w:r w:rsidR="002444EE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preciznije</w:t>
      </w:r>
      <w:r w:rsidR="002444EE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urede</w:t>
      </w:r>
      <w:r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pitanja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odnose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sprečavanje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sukoba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interesa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kumulaciju</w:t>
      </w:r>
      <w:r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javnih</w:t>
      </w:r>
      <w:r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funkcija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prijavljivanje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imovine</w:t>
      </w:r>
      <w:r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prihoda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7D07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otklanjanje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pravnih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praznina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pristup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Pr="009F0D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službenim</w:t>
      </w:r>
      <w:r w:rsidRPr="009F0D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evidencijama</w:t>
      </w:r>
      <w:r w:rsidRPr="009F0D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F0D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dokumentaciji</w:t>
      </w:r>
      <w:r w:rsidRPr="009F0D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4D5C1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javne</w:t>
      </w:r>
      <w:r w:rsidRPr="009F0D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="0071277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</w:t>
      </w:r>
      <w:r w:rsidR="0071277F">
        <w:rPr>
          <w:rFonts w:ascii="Times New Roman" w:eastAsia="Times New Roman" w:hAnsi="Times New Roman"/>
          <w:sz w:val="24"/>
          <w:szCs w:val="24"/>
        </w:rPr>
        <w:t>a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vnih</w:t>
      </w:r>
      <w:r w:rsidR="00F96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unapređenje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mehanizama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nadzora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D5C11" w:rsidRPr="004D5C1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bCs/>
          <w:sz w:val="24"/>
          <w:szCs w:val="24"/>
          <w:lang w:val="sr-Cyrl-RS"/>
        </w:rPr>
        <w:t>sve</w:t>
      </w:r>
      <w:r w:rsidR="004D5C1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4D5C11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="007D4F8F">
        <w:rPr>
          <w:rFonts w:ascii="Times New Roman" w:hAnsi="Times New Roman"/>
          <w:bCs/>
          <w:sz w:val="24"/>
          <w:szCs w:val="24"/>
          <w:lang w:val="sr-Cyrl-RS"/>
        </w:rPr>
        <w:t>cilju</w:t>
      </w:r>
      <w:r w:rsidR="004D5C1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bCs/>
          <w:sz w:val="24"/>
          <w:szCs w:val="24"/>
          <w:lang w:val="sr-Cyrl-RS"/>
        </w:rPr>
        <w:t>poboljšanja</w:t>
      </w:r>
      <w:r w:rsidR="004D5C11" w:rsidRPr="004A39F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bCs/>
          <w:sz w:val="24"/>
          <w:szCs w:val="24"/>
          <w:lang w:val="sr-Cyrl-RS"/>
        </w:rPr>
        <w:t>efikasnosti</w:t>
      </w:r>
      <w:r w:rsidR="004D5C11" w:rsidRPr="004A39F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bCs/>
          <w:sz w:val="24"/>
          <w:szCs w:val="24"/>
          <w:lang w:val="sr-Cyrl-RS"/>
        </w:rPr>
        <w:t>rada</w:t>
      </w:r>
      <w:r w:rsidR="004D5C11" w:rsidRPr="004A39F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bCs/>
          <w:sz w:val="24"/>
          <w:szCs w:val="24"/>
          <w:lang w:val="sr-Cyrl-RS"/>
        </w:rPr>
        <w:t>Agencije</w:t>
      </w:r>
      <w:r w:rsidR="004D5C11" w:rsidRPr="004A39F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4D5C11" w:rsidRPr="004A39F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bCs/>
          <w:sz w:val="24"/>
          <w:szCs w:val="24"/>
          <w:lang w:val="sr-Cyrl-RS"/>
        </w:rPr>
        <w:t>jačanja</w:t>
      </w:r>
      <w:r w:rsidR="004D5C11" w:rsidRPr="004A39F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bCs/>
          <w:sz w:val="24"/>
          <w:szCs w:val="24"/>
          <w:lang w:val="sr-Cyrl-RS"/>
        </w:rPr>
        <w:t>njene</w:t>
      </w:r>
      <w:r w:rsidR="004D5C11" w:rsidRPr="004A39F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bCs/>
          <w:sz w:val="24"/>
          <w:szCs w:val="24"/>
          <w:lang w:val="sr-Cyrl-RS"/>
        </w:rPr>
        <w:t>nezavisnosti</w:t>
      </w:r>
      <w:r w:rsidR="004D5C11">
        <w:rPr>
          <w:rFonts w:ascii="Times New Roman" w:hAnsi="Times New Roman"/>
          <w:bCs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druga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pitanja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preporukama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ukazuje</w:t>
      </w:r>
      <w:r w:rsidR="00CC6D17" w:rsidRPr="00D4683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9F0D8F" w:rsidRDefault="00545E43" w:rsidP="00CC6D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3.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C016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B561C">
        <w:rPr>
          <w:rFonts w:ascii="Times New Roman" w:eastAsia="Times New Roman" w:hAnsi="Times New Roman"/>
          <w:sz w:val="24"/>
          <w:szCs w:val="24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očekuje</w:t>
      </w:r>
      <w:r w:rsidR="008521F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8521F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2444EE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polazeći</w:t>
      </w:r>
      <w:r w:rsidR="000B71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0B71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preporuka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uputi</w:t>
      </w:r>
      <w:r w:rsidR="00C016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BB2E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BB2E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BB2E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BB2E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E46C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izmena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dopuna</w:t>
      </w:r>
      <w:r w:rsidR="00C016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016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016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finansiranju</w:t>
      </w:r>
      <w:r w:rsidR="009F0D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političkih</w:t>
      </w:r>
      <w:r w:rsidR="009F0D8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1734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 w:rsidR="00C016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treba</w:t>
      </w:r>
      <w:r w:rsidR="00E46C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E46C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Nacionalnom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strategijom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B7161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0B7161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0B7161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0B716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Akcionim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planom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njeno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="0080382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E46C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otklone</w:t>
      </w:r>
      <w:r w:rsidR="00C016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nedostaci</w:t>
      </w:r>
      <w:r w:rsidR="00C016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postojećih</w:t>
      </w:r>
      <w:r w:rsidR="00C016A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890D6B" w:rsidRPr="00890D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uočeni</w:t>
      </w:r>
      <w:r w:rsidR="00890D6B" w:rsidRPr="00890D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90D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dosadašnjoj</w:t>
      </w:r>
      <w:r w:rsidR="00890D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primeni</w:t>
      </w:r>
      <w:r w:rsidR="00890D6B">
        <w:rPr>
          <w:rFonts w:ascii="Times New Roman" w:eastAsia="Times New Roman" w:hAnsi="Times New Roman"/>
          <w:sz w:val="24"/>
          <w:szCs w:val="24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BB2E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B2E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razgraniče</w:t>
      </w:r>
      <w:r w:rsidR="00BB2E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obaveze</w:t>
      </w:r>
      <w:r w:rsidR="00BB2E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Državne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revizorske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institucije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kontrole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političkih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subjekata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precizno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utvrde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obaveze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mehanizmi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tran</w:t>
      </w:r>
      <w:r w:rsidR="007D4F8F"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parentnost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finansiranja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političkih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subjekata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444EE" w:rsidRDefault="00B72656" w:rsidP="006410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935C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935C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 w:rsidR="00935C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935C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35C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neophodno</w:t>
      </w:r>
      <w:r w:rsidR="008B11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88030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ispuni</w:t>
      </w:r>
      <w:r w:rsidR="0088030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svoju</w:t>
      </w:r>
      <w:r w:rsidR="00E70F9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obavezu</w:t>
      </w:r>
      <w:r w:rsidR="0088030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utvrđenu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Nacionalnom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strategijom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4E279F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koju</w:t>
      </w:r>
      <w:r w:rsidR="005C04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 w:rsidR="005C04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ispunila</w:t>
      </w:r>
      <w:r w:rsidR="005C04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C04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prethodnoj</w:t>
      </w:r>
      <w:r w:rsidR="005C04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godini</w:t>
      </w:r>
      <w:r w:rsidR="005C040F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88030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35C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pristupi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dopunama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23E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23E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523E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523E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 w:rsidR="00523E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="00523E0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tih</w:t>
      </w:r>
      <w:r w:rsidR="00523E0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izmena</w:t>
      </w:r>
      <w:r w:rsidR="004E27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523E0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Poslovnikom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uredila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postupak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praćenje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sprovođenja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zaključaka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donetih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godišnjih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nezavisnih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FA4F45" w:rsidRPr="00FA4F45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2F19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B72656" w:rsidRPr="001055DD" w:rsidRDefault="00B72656" w:rsidP="001055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5</w:t>
      </w:r>
      <w:r w:rsidR="00641012" w:rsidRPr="00172586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641012" w:rsidRPr="00DE28FF">
        <w:rPr>
          <w:rFonts w:ascii="Times New Roman" w:eastAsia="Times New Roman" w:hAnsi="Times New Roman"/>
          <w:color w:val="0070C0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</w:t>
      </w:r>
      <w:r w:rsidR="007D4F8F">
        <w:rPr>
          <w:rFonts w:ascii="Times New Roman" w:hAnsi="Times New Roman"/>
          <w:sz w:val="24"/>
          <w:szCs w:val="24"/>
          <w:lang w:val="sr-Cyrl-RS"/>
        </w:rPr>
        <w:t>olazeći</w:t>
      </w:r>
      <w:r w:rsidR="000B71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sz w:val="24"/>
          <w:szCs w:val="24"/>
          <w:lang w:val="sr-Cyrl-RS"/>
        </w:rPr>
        <w:t>od</w:t>
      </w:r>
      <w:r w:rsidR="000B71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sz w:val="24"/>
          <w:szCs w:val="24"/>
          <w:lang w:val="sr-Cyrl-RS"/>
        </w:rPr>
        <w:t>ukazivanja</w:t>
      </w:r>
      <w:r w:rsidR="008D60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sz w:val="24"/>
          <w:szCs w:val="24"/>
          <w:lang w:val="sr-Cyrl-RS"/>
        </w:rPr>
        <w:t>Agencije</w:t>
      </w:r>
      <w:r w:rsidR="008D60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sz w:val="24"/>
          <w:szCs w:val="24"/>
          <w:lang w:val="sr-Cyrl-RS"/>
        </w:rPr>
        <w:t>na</w:t>
      </w:r>
      <w:r w:rsidR="008D60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sz w:val="24"/>
          <w:szCs w:val="24"/>
          <w:lang w:val="sr-Cyrl-RS"/>
        </w:rPr>
        <w:t>nizak</w:t>
      </w:r>
      <w:r w:rsidR="008D60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sz w:val="24"/>
          <w:szCs w:val="24"/>
          <w:lang w:val="sr-Cyrl-RS"/>
        </w:rPr>
        <w:t>procenat</w:t>
      </w:r>
      <w:r w:rsidR="000B7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F8F">
        <w:rPr>
          <w:rFonts w:ascii="Times New Roman" w:hAnsi="Times New Roman"/>
          <w:sz w:val="24"/>
          <w:szCs w:val="24"/>
        </w:rPr>
        <w:t>ispunjenosti</w:t>
      </w:r>
      <w:proofErr w:type="spellEnd"/>
      <w:r w:rsidR="000B7161">
        <w:rPr>
          <w:rFonts w:ascii="Times New Roman" w:hAnsi="Times New Roman"/>
          <w:sz w:val="24"/>
          <w:szCs w:val="24"/>
        </w:rPr>
        <w:t xml:space="preserve"> </w:t>
      </w:r>
      <w:r w:rsidR="007D4F8F">
        <w:rPr>
          <w:rFonts w:ascii="Times New Roman" w:hAnsi="Times New Roman"/>
          <w:sz w:val="24"/>
          <w:szCs w:val="24"/>
          <w:lang w:val="sr-Cyrl-RS"/>
        </w:rPr>
        <w:t>Nacionalne</w:t>
      </w:r>
      <w:r w:rsidR="000B71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7D4F8F">
        <w:rPr>
          <w:rFonts w:ascii="Times New Roman" w:hAnsi="Times New Roman"/>
          <w:sz w:val="24"/>
          <w:szCs w:val="24"/>
        </w:rPr>
        <w:t>trategije</w:t>
      </w:r>
      <w:proofErr w:type="spellEnd"/>
      <w:r w:rsidR="000B7161" w:rsidRPr="004A39F5">
        <w:rPr>
          <w:rFonts w:ascii="Times New Roman" w:hAnsi="Times New Roman"/>
          <w:sz w:val="24"/>
          <w:szCs w:val="24"/>
        </w:rPr>
        <w:t xml:space="preserve"> </w:t>
      </w:r>
      <w:r w:rsidR="007D4F8F">
        <w:rPr>
          <w:rFonts w:ascii="Times New Roman" w:hAnsi="Times New Roman"/>
          <w:sz w:val="24"/>
          <w:szCs w:val="24"/>
          <w:lang w:val="sr-Cyrl-RS"/>
        </w:rPr>
        <w:t>za</w:t>
      </w:r>
      <w:r w:rsidR="000B71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sz w:val="24"/>
          <w:szCs w:val="24"/>
          <w:lang w:val="sr-Cyrl-RS"/>
        </w:rPr>
        <w:t>borbu</w:t>
      </w:r>
      <w:r w:rsidR="000B71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sz w:val="24"/>
          <w:szCs w:val="24"/>
          <w:lang w:val="sr-Cyrl-RS"/>
        </w:rPr>
        <w:t>protiv</w:t>
      </w:r>
      <w:r w:rsidR="000B71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sz w:val="24"/>
          <w:szCs w:val="24"/>
          <w:lang w:val="sr-Cyrl-RS"/>
        </w:rPr>
        <w:t>korupcije</w:t>
      </w:r>
      <w:r w:rsidR="000B716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D4F8F">
        <w:rPr>
          <w:rFonts w:ascii="Times New Roman" w:hAnsi="Times New Roman"/>
          <w:sz w:val="24"/>
          <w:szCs w:val="24"/>
        </w:rPr>
        <w:t>za</w:t>
      </w:r>
      <w:proofErr w:type="spellEnd"/>
      <w:r w:rsidR="000B7161" w:rsidRPr="004A39F5">
        <w:rPr>
          <w:rFonts w:ascii="Times New Roman" w:hAnsi="Times New Roman"/>
          <w:sz w:val="24"/>
          <w:szCs w:val="24"/>
        </w:rPr>
        <w:t xml:space="preserve"> 2014. </w:t>
      </w:r>
      <w:r w:rsidR="007D4F8F"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 w:rsidR="007D4F8F">
        <w:rPr>
          <w:rFonts w:ascii="Times New Roman" w:hAnsi="Times New Roman"/>
          <w:sz w:val="24"/>
          <w:szCs w:val="24"/>
        </w:rPr>
        <w:t>odinu</w:t>
      </w:r>
      <w:proofErr w:type="spellEnd"/>
      <w:r w:rsidRPr="00B726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sz w:val="24"/>
          <w:szCs w:val="24"/>
          <w:lang w:val="sr-Cyrl-RS"/>
        </w:rPr>
        <w:t>Akcionog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hAnsi="Times New Roman"/>
          <w:sz w:val="24"/>
          <w:szCs w:val="24"/>
          <w:lang w:val="sr-Cyrl-RS"/>
        </w:rPr>
        <w:t>plana</w:t>
      </w:r>
      <w:r w:rsidR="008D6069">
        <w:rPr>
          <w:rFonts w:ascii="Times New Roman" w:hAnsi="Times New Roman"/>
          <w:sz w:val="24"/>
          <w:szCs w:val="24"/>
          <w:lang w:val="sr-Cyrl-RS"/>
        </w:rPr>
        <w:t>,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E279F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4E27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ističe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neophodno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svi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organi</w:t>
      </w:r>
      <w:r w:rsidR="008D60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javne</w:t>
      </w:r>
      <w:r w:rsidR="008D60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označeni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odgovorni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subjekti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realizuju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641012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550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5C040F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5C040F" w:rsidRP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8B11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B11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8B11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unapređenjem</w:t>
      </w:r>
      <w:r w:rsidR="008B11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kvaliteta</w:t>
      </w:r>
      <w:r w:rsidR="008B11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izveštavanja</w:t>
      </w:r>
      <w:r w:rsidR="008B11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B11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poštovanjem</w:t>
      </w:r>
      <w:r w:rsidR="008B11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rokova</w:t>
      </w:r>
      <w:r w:rsidR="008B11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B11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podnošenje</w:t>
      </w:r>
      <w:r w:rsidR="008B11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8B116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omoguće</w:t>
      </w:r>
      <w:r w:rsidR="00F847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Agenciji</w:t>
      </w:r>
      <w:r w:rsidR="00F847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nadzor</w:t>
      </w:r>
      <w:r w:rsidR="00F847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nad</w:t>
      </w:r>
      <w:r w:rsidR="00F847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sprovođenjem</w:t>
      </w:r>
      <w:r w:rsidR="00F847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F847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847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F847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F8474F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C6D17" w:rsidRDefault="008B1160" w:rsidP="00EB2F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6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Narodna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skupština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obavezuje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Vladu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da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u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roku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od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šest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meseci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podnese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Narodnoj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skupštini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izveštaj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sprovođenju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ovih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bCs/>
          <w:sz w:val="24"/>
          <w:szCs w:val="24"/>
          <w:lang w:val="sr-Cyrl-CS"/>
        </w:rPr>
        <w:t>zaključaka</w:t>
      </w:r>
      <w:r w:rsidR="00CC6D17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</w:t>
      </w:r>
    </w:p>
    <w:p w:rsidR="00CC6D17" w:rsidRPr="00D812CA" w:rsidRDefault="004E279F" w:rsidP="00CC6D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="00CC6D17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. 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Ov</w:t>
      </w:r>
      <w:proofErr w:type="spellStart"/>
      <w:r w:rsidR="00CC6D17" w:rsidRPr="00D812CA">
        <w:rPr>
          <w:rFonts w:ascii="Times New Roman" w:eastAsia="Times New Roman" w:hAnsi="Times New Roman"/>
          <w:sz w:val="24"/>
          <w:szCs w:val="24"/>
        </w:rPr>
        <w:t>aj</w:t>
      </w:r>
      <w:proofErr w:type="spellEnd"/>
      <w:r w:rsidR="00CC6D17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 w:rsidR="00CC6D17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objaviće</w:t>
      </w:r>
      <w:r w:rsidR="00CC6D17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CC6D17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C6D17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="00CC6D17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="00CC6D17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CC6D17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CC6D17" w:rsidRPr="00D812CA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DE28FF" w:rsidRPr="00DE28FF" w:rsidRDefault="00DE28FF" w:rsidP="00DE28F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lang w:val="sr-Cyrl-CS"/>
        </w:rPr>
      </w:pPr>
      <w:r w:rsidRPr="00DE28FF">
        <w:rPr>
          <w:rFonts w:ascii="Times New Roman" w:eastAsia="Times New Roman" w:hAnsi="Times New Roman"/>
          <w:color w:val="0070C0"/>
          <w:sz w:val="24"/>
          <w:szCs w:val="24"/>
          <w:lang w:val="sr-Cyrl-CS"/>
        </w:rPr>
        <w:t xml:space="preserve"> </w:t>
      </w:r>
    </w:p>
    <w:p w:rsidR="00DE28FF" w:rsidRPr="00DE28FF" w:rsidRDefault="00DE28FF" w:rsidP="00DE28FF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val="sr-Cyrl-CS"/>
        </w:rPr>
      </w:pPr>
    </w:p>
    <w:p w:rsidR="002444EE" w:rsidRPr="00921E4D" w:rsidRDefault="002444EE" w:rsidP="00244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444EE" w:rsidRPr="00921E4D" w:rsidRDefault="007D4F8F" w:rsidP="00244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2444EE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2444EE" w:rsidRPr="00921E4D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2444EE" w:rsidRDefault="007D4F8F" w:rsidP="00244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2444EE">
        <w:rPr>
          <w:rFonts w:ascii="Times New Roman" w:eastAsia="Times New Roman" w:hAnsi="Times New Roman"/>
          <w:sz w:val="24"/>
          <w:szCs w:val="24"/>
          <w:lang w:val="sr-Cyrl-CS"/>
        </w:rPr>
        <w:t xml:space="preserve">, _____ </w:t>
      </w:r>
      <w:r w:rsidR="002444EE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2444EE" w:rsidRPr="00921E4D" w:rsidRDefault="002444EE" w:rsidP="00244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444EE" w:rsidRDefault="007D4F8F" w:rsidP="002444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2444EE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2444EE" w:rsidRDefault="002444EE" w:rsidP="00244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444EE" w:rsidRPr="00F80325" w:rsidRDefault="002444EE" w:rsidP="00244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444EE" w:rsidRDefault="002444EE" w:rsidP="00244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2444EE" w:rsidRPr="00921E4D" w:rsidRDefault="002444EE" w:rsidP="00244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444EE" w:rsidRDefault="002444EE" w:rsidP="002444EE">
      <w:pPr>
        <w:pStyle w:val="NormalWeb"/>
        <w:spacing w:before="0" w:beforeAutospacing="0" w:after="0" w:afterAutospacing="0"/>
        <w:ind w:left="5760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  <w:t xml:space="preserve"> </w:t>
      </w:r>
      <w:r w:rsidR="007D4F8F">
        <w:rPr>
          <w:lang w:val="sr-Cyrl-CS"/>
        </w:rPr>
        <w:t>Maja</w:t>
      </w:r>
      <w:r>
        <w:rPr>
          <w:lang w:val="sr-Cyrl-CS"/>
        </w:rPr>
        <w:t xml:space="preserve"> </w:t>
      </w:r>
      <w:r w:rsidR="007D4F8F">
        <w:rPr>
          <w:lang w:val="sr-Cyrl-CS"/>
        </w:rPr>
        <w:t>Gojković</w:t>
      </w:r>
    </w:p>
    <w:p w:rsidR="00DE28FF" w:rsidRPr="00A32CA7" w:rsidRDefault="00DE28FF" w:rsidP="00DE2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28FF" w:rsidRPr="00DE28FF" w:rsidRDefault="00DE28FF" w:rsidP="00DE28FF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val="sr-Cyrl-CS"/>
        </w:rPr>
      </w:pPr>
    </w:p>
    <w:p w:rsidR="00DE28FF" w:rsidRPr="00DE28FF" w:rsidRDefault="00DE28FF" w:rsidP="00DE28FF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val="sr-Cyrl-CS"/>
        </w:rPr>
      </w:pPr>
    </w:p>
    <w:p w:rsidR="008E54F4" w:rsidRDefault="008E54F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  <w:lang w:val="sr-Cyrl-RS"/>
        </w:rPr>
      </w:pPr>
    </w:p>
    <w:p w:rsidR="00265F04" w:rsidRDefault="00265F04">
      <w:pPr>
        <w:rPr>
          <w:color w:val="00B050"/>
        </w:rPr>
      </w:pPr>
    </w:p>
    <w:p w:rsidR="007D4F8F" w:rsidRDefault="007D4F8F">
      <w:pPr>
        <w:rPr>
          <w:color w:val="00B050"/>
        </w:rPr>
      </w:pPr>
    </w:p>
    <w:p w:rsidR="007D4F8F" w:rsidRDefault="007D4F8F">
      <w:pPr>
        <w:rPr>
          <w:color w:val="00B050"/>
        </w:rPr>
      </w:pPr>
    </w:p>
    <w:p w:rsidR="007D4F8F" w:rsidRPr="007D4F8F" w:rsidRDefault="007D4F8F">
      <w:pPr>
        <w:rPr>
          <w:color w:val="00B050"/>
        </w:rPr>
      </w:pPr>
      <w:bookmarkStart w:id="0" w:name="_GoBack"/>
      <w:bookmarkEnd w:id="0"/>
    </w:p>
    <w:p w:rsidR="00265F04" w:rsidRDefault="00265F04">
      <w:pPr>
        <w:rPr>
          <w:color w:val="00B050"/>
          <w:lang w:val="sr-Cyrl-RS"/>
        </w:rPr>
      </w:pPr>
    </w:p>
    <w:p w:rsidR="00EF5179" w:rsidRDefault="00EF5179">
      <w:pPr>
        <w:rPr>
          <w:color w:val="00B050"/>
        </w:rPr>
      </w:pPr>
    </w:p>
    <w:p w:rsidR="0071277F" w:rsidRPr="0071277F" w:rsidRDefault="0071277F">
      <w:pPr>
        <w:rPr>
          <w:color w:val="00B050"/>
        </w:rPr>
      </w:pPr>
    </w:p>
    <w:p w:rsidR="00265F04" w:rsidRPr="00A32CA7" w:rsidRDefault="007D4F8F" w:rsidP="00265F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65F04" w:rsidRPr="00A32CA7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</w:p>
    <w:p w:rsidR="00265F04" w:rsidRPr="00A32CA7" w:rsidRDefault="00265F04" w:rsidP="00265F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BB648D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osnov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sadržan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( „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BB648D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20/12</w:t>
      </w: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265F04" w:rsidRPr="00C43902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A32CA7">
        <w:rPr>
          <w:rFonts w:ascii="Times New Roman" w:eastAsia="Times New Roman" w:hAnsi="Times New Roman"/>
          <w:sz w:val="24"/>
          <w:szCs w:val="24"/>
          <w:lang w:val="sr-Latn-CS"/>
        </w:rPr>
        <w:t xml:space="preserve">26.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Agenciji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“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97/08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53/10)</w:t>
      </w:r>
      <w:r w:rsidRPr="00A32CA7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Agencija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najkasnije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31.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marta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tekuće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prethodnu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sadrži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4267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267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4267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4267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Saglasno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navedenoj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odredbi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Agencija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2013 – 2018.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njenu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primenu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>238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861EEC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predviđeno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Default="00773660" w:rsidP="00EF51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pravusuđe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474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2014.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265F04" w:rsidRP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265F04" w:rsidRP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2013 – 2018.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njeno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C374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6B409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6B409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RS"/>
        </w:rPr>
        <w:t>održanoj</w:t>
      </w:r>
      <w:r w:rsidR="0094742E">
        <w:rPr>
          <w:rFonts w:ascii="Times New Roman" w:eastAsia="Times New Roman" w:hAnsi="Times New Roman"/>
          <w:sz w:val="24"/>
          <w:szCs w:val="24"/>
          <w:lang w:val="sr-Cyrl-RS"/>
        </w:rPr>
        <w:t xml:space="preserve"> 14. </w:t>
      </w:r>
      <w:r w:rsidR="007D4F8F">
        <w:rPr>
          <w:rFonts w:ascii="Times New Roman" w:eastAsia="Times New Roman" w:hAnsi="Times New Roman"/>
          <w:sz w:val="24"/>
          <w:szCs w:val="24"/>
          <w:lang w:val="sr-Cyrl-RS"/>
        </w:rPr>
        <w:t>maja</w:t>
      </w:r>
      <w:r w:rsidR="0094742E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 w:rsidR="007D4F8F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94742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265F0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EF5179" w:rsidRPr="0042676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2676A">
        <w:rPr>
          <w:rFonts w:ascii="Times New Roman" w:eastAsia="Times New Roman" w:hAnsi="Times New Roman"/>
          <w:sz w:val="24"/>
          <w:szCs w:val="24"/>
          <w:lang w:val="sr-Cyrl-RS"/>
        </w:rPr>
        <w:t xml:space="preserve">2. </w:t>
      </w:r>
      <w:r w:rsidR="007D4F8F"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="00EF5179" w:rsidRPr="004267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F5179"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="00EF5179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7D4F8F"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odine</w:t>
      </w:r>
      <w:r w:rsidR="00EF517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1712BE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712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1712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1712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1712B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="001712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1712B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1712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1712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1712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1712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1712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712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1712BE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65F04"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238.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265F04"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2.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265F04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F5179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EF5179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zaključci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objavljuju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D4F8F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265F04" w:rsidRPr="00A32CA7" w:rsidRDefault="00265F04" w:rsidP="00265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65F04" w:rsidRPr="00265F04" w:rsidRDefault="00265F04" w:rsidP="00265F0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  <w:r w:rsidRPr="00265F04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265F04" w:rsidRPr="00265F04" w:rsidRDefault="00265F04">
      <w:pPr>
        <w:rPr>
          <w:color w:val="FF0000"/>
          <w:lang w:val="sr-Cyrl-RS"/>
        </w:rPr>
      </w:pPr>
    </w:p>
    <w:sectPr w:rsidR="00265F04" w:rsidRPr="00265F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FF"/>
    <w:rsid w:val="000B7161"/>
    <w:rsid w:val="00100104"/>
    <w:rsid w:val="001055DD"/>
    <w:rsid w:val="00105EF0"/>
    <w:rsid w:val="00166FC7"/>
    <w:rsid w:val="001712BE"/>
    <w:rsid w:val="00172586"/>
    <w:rsid w:val="001734F8"/>
    <w:rsid w:val="001A7C92"/>
    <w:rsid w:val="002444EE"/>
    <w:rsid w:val="00265F04"/>
    <w:rsid w:val="002F194F"/>
    <w:rsid w:val="00391E51"/>
    <w:rsid w:val="0042676A"/>
    <w:rsid w:val="004403D0"/>
    <w:rsid w:val="004D5C11"/>
    <w:rsid w:val="004E279F"/>
    <w:rsid w:val="004F4A94"/>
    <w:rsid w:val="00523E07"/>
    <w:rsid w:val="00545E43"/>
    <w:rsid w:val="005855F1"/>
    <w:rsid w:val="005C040F"/>
    <w:rsid w:val="005E24B3"/>
    <w:rsid w:val="00612B73"/>
    <w:rsid w:val="00641012"/>
    <w:rsid w:val="00684446"/>
    <w:rsid w:val="006845C9"/>
    <w:rsid w:val="006B4097"/>
    <w:rsid w:val="006C374E"/>
    <w:rsid w:val="0071277F"/>
    <w:rsid w:val="00773660"/>
    <w:rsid w:val="007B5088"/>
    <w:rsid w:val="007D07C1"/>
    <w:rsid w:val="007D4F8F"/>
    <w:rsid w:val="0080382D"/>
    <w:rsid w:val="00825E61"/>
    <w:rsid w:val="008521F0"/>
    <w:rsid w:val="00880308"/>
    <w:rsid w:val="00890D6B"/>
    <w:rsid w:val="008B1160"/>
    <w:rsid w:val="008D6069"/>
    <w:rsid w:val="008E54F4"/>
    <w:rsid w:val="00935C34"/>
    <w:rsid w:val="0094742E"/>
    <w:rsid w:val="00996CEA"/>
    <w:rsid w:val="009F0D8F"/>
    <w:rsid w:val="009F4620"/>
    <w:rsid w:val="00A14366"/>
    <w:rsid w:val="00AA06CB"/>
    <w:rsid w:val="00B72656"/>
    <w:rsid w:val="00B90084"/>
    <w:rsid w:val="00BB2EB2"/>
    <w:rsid w:val="00C016A8"/>
    <w:rsid w:val="00C326D3"/>
    <w:rsid w:val="00CA4E55"/>
    <w:rsid w:val="00CB2474"/>
    <w:rsid w:val="00CC6D17"/>
    <w:rsid w:val="00D11736"/>
    <w:rsid w:val="00D46838"/>
    <w:rsid w:val="00D53317"/>
    <w:rsid w:val="00D67E96"/>
    <w:rsid w:val="00DB3DE7"/>
    <w:rsid w:val="00DC07B5"/>
    <w:rsid w:val="00DD18F8"/>
    <w:rsid w:val="00DE28FF"/>
    <w:rsid w:val="00E249F6"/>
    <w:rsid w:val="00E46C43"/>
    <w:rsid w:val="00E652B7"/>
    <w:rsid w:val="00E70F9D"/>
    <w:rsid w:val="00EB2F71"/>
    <w:rsid w:val="00EB561C"/>
    <w:rsid w:val="00EE185E"/>
    <w:rsid w:val="00EF5179"/>
    <w:rsid w:val="00F31D37"/>
    <w:rsid w:val="00F550D6"/>
    <w:rsid w:val="00F66A11"/>
    <w:rsid w:val="00F8474F"/>
    <w:rsid w:val="00F961D3"/>
    <w:rsid w:val="00FA4DB2"/>
    <w:rsid w:val="00FA4F45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4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4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4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4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6EAC-B053-403B-B2B5-259DDC72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7</cp:revision>
  <cp:lastPrinted>2015-06-30T07:51:00Z</cp:lastPrinted>
  <dcterms:created xsi:type="dcterms:W3CDTF">2015-06-29T14:19:00Z</dcterms:created>
  <dcterms:modified xsi:type="dcterms:W3CDTF">2015-09-24T11:21:00Z</dcterms:modified>
</cp:coreProperties>
</file>